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E20" w:rsidRDefault="00E05E20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E05E20" w:rsidRDefault="00E05E20">
      <w:pPr>
        <w:pStyle w:val="ConsPlusNormal"/>
        <w:jc w:val="both"/>
        <w:outlineLvl w:val="0"/>
      </w:pPr>
    </w:p>
    <w:p w:rsidR="00E05E20" w:rsidRDefault="00E05E20">
      <w:pPr>
        <w:pStyle w:val="ConsPlusTitle"/>
        <w:jc w:val="center"/>
        <w:outlineLvl w:val="0"/>
      </w:pPr>
      <w:r>
        <w:t>ГУБЕРНАТОР МОСКОВСКОЙ ОБЛАСТИ</w:t>
      </w:r>
    </w:p>
    <w:p w:rsidR="00E05E20" w:rsidRDefault="00E05E20">
      <w:pPr>
        <w:pStyle w:val="ConsPlusTitle"/>
        <w:jc w:val="center"/>
      </w:pPr>
    </w:p>
    <w:p w:rsidR="00E05E20" w:rsidRDefault="00E05E20">
      <w:pPr>
        <w:pStyle w:val="ConsPlusTitle"/>
        <w:jc w:val="center"/>
      </w:pPr>
      <w:r>
        <w:t>ПОСТАНОВЛЕНИЕ</w:t>
      </w:r>
    </w:p>
    <w:p w:rsidR="00E05E20" w:rsidRDefault="00E05E20">
      <w:pPr>
        <w:pStyle w:val="ConsPlusTitle"/>
        <w:jc w:val="center"/>
      </w:pPr>
      <w:r>
        <w:t>от 5 ноября 2015 г. N 471-ПГ</w:t>
      </w:r>
    </w:p>
    <w:p w:rsidR="00E05E20" w:rsidRDefault="00E05E20">
      <w:pPr>
        <w:pStyle w:val="ConsPlusTitle"/>
        <w:jc w:val="center"/>
      </w:pPr>
    </w:p>
    <w:p w:rsidR="00E05E20" w:rsidRDefault="00E05E20">
      <w:pPr>
        <w:pStyle w:val="ConsPlusTitle"/>
        <w:jc w:val="center"/>
      </w:pPr>
      <w:r>
        <w:t>ОБ УТВЕРЖДЕНИИ ПОЛОЖЕНИЯ О КОМИССИИ ПО КООРДИНАЦИИ РАБОТЫ</w:t>
      </w:r>
    </w:p>
    <w:p w:rsidR="00E05E20" w:rsidRDefault="00E05E20">
      <w:pPr>
        <w:pStyle w:val="ConsPlusTitle"/>
        <w:jc w:val="center"/>
      </w:pPr>
      <w:r>
        <w:t>ПО ПРОТИВОДЕЙСТВИЮ КОРРУПЦИИ В МОСКОВСКОЙ ОБЛАСТИ</w:t>
      </w:r>
    </w:p>
    <w:p w:rsidR="00E05E20" w:rsidRDefault="00E05E20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E05E2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05E20" w:rsidRDefault="00E05E2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05E20" w:rsidRDefault="00E05E2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Губернатора МО от 13.07.2017 </w:t>
            </w:r>
            <w:hyperlink r:id="rId6" w:history="1">
              <w:r>
                <w:rPr>
                  <w:color w:val="0000FF"/>
                </w:rPr>
                <w:t>N 321-ПГ</w:t>
              </w:r>
            </w:hyperlink>
            <w:r>
              <w:rPr>
                <w:color w:val="392C69"/>
              </w:rPr>
              <w:t>,</w:t>
            </w:r>
          </w:p>
          <w:p w:rsidR="00E05E20" w:rsidRDefault="00E05E2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02.03.2018 </w:t>
            </w:r>
            <w:hyperlink r:id="rId7" w:history="1">
              <w:r>
                <w:rPr>
                  <w:color w:val="0000FF"/>
                </w:rPr>
                <w:t>N 81-ПГ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E05E20" w:rsidRDefault="00E05E20">
      <w:pPr>
        <w:pStyle w:val="ConsPlusNormal"/>
        <w:jc w:val="both"/>
      </w:pPr>
    </w:p>
    <w:p w:rsidR="00E05E20" w:rsidRDefault="00E05E20">
      <w:pPr>
        <w:pStyle w:val="ConsPlusNormal"/>
        <w:ind w:firstLine="540"/>
        <w:jc w:val="both"/>
      </w:pPr>
      <w:r>
        <w:t xml:space="preserve">Во исполнение </w:t>
      </w:r>
      <w:hyperlink r:id="rId8" w:history="1">
        <w:r>
          <w:rPr>
            <w:color w:val="0000FF"/>
          </w:rPr>
          <w:t>Указа</w:t>
        </w:r>
      </w:hyperlink>
      <w:r>
        <w:t xml:space="preserve"> Президента Российской Федерации от 15.07.2015 N 364 "О мерах по совершенствованию организации деятельности в области противодействия коррупции" постановляю: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1. Образовать комиссию по координации работы по противодействию коррупции в Московской области.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2. Утвердить прилагаемые:</w:t>
      </w:r>
    </w:p>
    <w:p w:rsidR="00E05E20" w:rsidRDefault="004D05AA">
      <w:pPr>
        <w:pStyle w:val="ConsPlusNormal"/>
        <w:spacing w:before="220"/>
        <w:ind w:firstLine="540"/>
        <w:jc w:val="both"/>
      </w:pPr>
      <w:hyperlink w:anchor="P32" w:history="1">
        <w:r w:rsidR="00E05E20">
          <w:rPr>
            <w:color w:val="0000FF"/>
          </w:rPr>
          <w:t>состав</w:t>
        </w:r>
      </w:hyperlink>
      <w:r w:rsidR="00E05E20">
        <w:t xml:space="preserve"> комиссии по координации работы по противодействию коррупции в Московской области;</w:t>
      </w:r>
    </w:p>
    <w:p w:rsidR="00E05E20" w:rsidRDefault="004D05AA">
      <w:pPr>
        <w:pStyle w:val="ConsPlusNormal"/>
        <w:spacing w:before="220"/>
        <w:ind w:firstLine="540"/>
        <w:jc w:val="both"/>
      </w:pPr>
      <w:hyperlink w:anchor="P100" w:history="1">
        <w:r w:rsidR="00E05E20">
          <w:rPr>
            <w:color w:val="0000FF"/>
          </w:rPr>
          <w:t>Положение</w:t>
        </w:r>
      </w:hyperlink>
      <w:r w:rsidR="00E05E20">
        <w:t xml:space="preserve"> о комиссии по координации работы по противодействию коррупции в Московской области.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3. Главному управлению по информационной политике Московской области обеспечить официальное опубликование настоящего постановления в газете "Ежедневные новости. Подмосковье" и размещение (опубликование) на Интернет-портале Правительства Московской области.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4. Настоящее постановление вступает в силу со дня его официального опубликования.</w:t>
      </w:r>
    </w:p>
    <w:p w:rsidR="00E05E20" w:rsidRDefault="00E05E20">
      <w:pPr>
        <w:pStyle w:val="ConsPlusNormal"/>
        <w:jc w:val="both"/>
      </w:pPr>
    </w:p>
    <w:p w:rsidR="00E05E20" w:rsidRDefault="00E05E20">
      <w:pPr>
        <w:pStyle w:val="ConsPlusNormal"/>
        <w:jc w:val="right"/>
      </w:pPr>
      <w:r>
        <w:t>Губернатор Московской области</w:t>
      </w:r>
    </w:p>
    <w:p w:rsidR="00E05E20" w:rsidRDefault="00E05E20">
      <w:pPr>
        <w:pStyle w:val="ConsPlusNormal"/>
        <w:jc w:val="right"/>
      </w:pPr>
      <w:r>
        <w:t>А.Ю. Воробьев</w:t>
      </w:r>
    </w:p>
    <w:p w:rsidR="00E05E20" w:rsidRDefault="00E05E20">
      <w:pPr>
        <w:pStyle w:val="ConsPlusNormal"/>
        <w:jc w:val="both"/>
      </w:pPr>
    </w:p>
    <w:p w:rsidR="00E05E20" w:rsidRDefault="00E05E20">
      <w:pPr>
        <w:pStyle w:val="ConsPlusNormal"/>
        <w:jc w:val="both"/>
      </w:pPr>
    </w:p>
    <w:p w:rsidR="00E05E20" w:rsidRDefault="00E05E20">
      <w:pPr>
        <w:pStyle w:val="ConsPlusNormal"/>
        <w:jc w:val="both"/>
      </w:pPr>
    </w:p>
    <w:p w:rsidR="00E05E20" w:rsidRDefault="00E05E20">
      <w:pPr>
        <w:pStyle w:val="ConsPlusNormal"/>
        <w:jc w:val="both"/>
      </w:pPr>
    </w:p>
    <w:p w:rsidR="00E05E20" w:rsidRDefault="00E05E20">
      <w:pPr>
        <w:pStyle w:val="ConsPlusNormal"/>
        <w:jc w:val="both"/>
      </w:pPr>
    </w:p>
    <w:p w:rsidR="00E05E20" w:rsidRDefault="00E05E20">
      <w:pPr>
        <w:pStyle w:val="ConsPlusNormal"/>
        <w:jc w:val="right"/>
        <w:outlineLvl w:val="0"/>
      </w:pPr>
      <w:r>
        <w:t>Утвержден</w:t>
      </w:r>
    </w:p>
    <w:p w:rsidR="00E05E20" w:rsidRDefault="00E05E20">
      <w:pPr>
        <w:pStyle w:val="ConsPlusNormal"/>
        <w:jc w:val="right"/>
      </w:pPr>
      <w:r>
        <w:t>постановлением Губернатора</w:t>
      </w:r>
    </w:p>
    <w:p w:rsidR="00E05E20" w:rsidRDefault="00E05E20">
      <w:pPr>
        <w:pStyle w:val="ConsPlusNormal"/>
        <w:jc w:val="right"/>
      </w:pPr>
      <w:r>
        <w:t>Московской области</w:t>
      </w:r>
    </w:p>
    <w:p w:rsidR="00E05E20" w:rsidRDefault="00E05E20">
      <w:pPr>
        <w:pStyle w:val="ConsPlusNormal"/>
        <w:jc w:val="right"/>
      </w:pPr>
      <w:r>
        <w:t>от 5 ноября 2015 г. N 471-ПГ</w:t>
      </w:r>
    </w:p>
    <w:p w:rsidR="00E05E20" w:rsidRDefault="00E05E20">
      <w:pPr>
        <w:pStyle w:val="ConsPlusNormal"/>
        <w:jc w:val="both"/>
      </w:pPr>
    </w:p>
    <w:p w:rsidR="00E05E20" w:rsidRDefault="00E05E20">
      <w:pPr>
        <w:pStyle w:val="ConsPlusTitle"/>
        <w:jc w:val="center"/>
      </w:pPr>
      <w:bookmarkStart w:id="1" w:name="P32"/>
      <w:bookmarkEnd w:id="1"/>
      <w:r>
        <w:t>СОСТАВ</w:t>
      </w:r>
    </w:p>
    <w:p w:rsidR="00E05E20" w:rsidRDefault="00E05E20">
      <w:pPr>
        <w:pStyle w:val="ConsPlusTitle"/>
        <w:jc w:val="center"/>
      </w:pPr>
      <w:r>
        <w:t>КОМИССИИ ПО КООРДИНАЦИИ РАБОТЫ ПО ПРОТИВОДЕЙСТВИЮ</w:t>
      </w:r>
    </w:p>
    <w:p w:rsidR="00E05E20" w:rsidRDefault="00E05E20">
      <w:pPr>
        <w:pStyle w:val="ConsPlusTitle"/>
        <w:jc w:val="center"/>
      </w:pPr>
      <w:r>
        <w:t>КОРРУПЦИИ В МОСКОВСКОЙ ОБЛАСТИ</w:t>
      </w:r>
    </w:p>
    <w:p w:rsidR="00E05E20" w:rsidRDefault="00E05E20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E05E2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05E20" w:rsidRDefault="00E05E20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>Список изменяющих документов</w:t>
            </w:r>
          </w:p>
          <w:p w:rsidR="00E05E20" w:rsidRDefault="00E05E2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Губернатора МО от 13.07.2017 </w:t>
            </w:r>
            <w:hyperlink r:id="rId9" w:history="1">
              <w:r>
                <w:rPr>
                  <w:color w:val="0000FF"/>
                </w:rPr>
                <w:t>N 321-ПГ</w:t>
              </w:r>
            </w:hyperlink>
            <w:r>
              <w:rPr>
                <w:color w:val="392C69"/>
              </w:rPr>
              <w:t>,</w:t>
            </w:r>
          </w:p>
          <w:p w:rsidR="00E05E20" w:rsidRDefault="00E05E2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02.03.2018 </w:t>
            </w:r>
            <w:hyperlink r:id="rId10" w:history="1">
              <w:r>
                <w:rPr>
                  <w:color w:val="0000FF"/>
                </w:rPr>
                <w:t>N 81-ПГ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E05E20" w:rsidRDefault="00E05E20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397"/>
        <w:gridCol w:w="6406"/>
      </w:tblGrid>
      <w:tr w:rsidR="00E05E2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Воробьев А.Ю.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Губернатор Московской области (председатель комиссии)</w:t>
            </w:r>
          </w:p>
        </w:tc>
      </w:tr>
      <w:tr w:rsidR="00E05E2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Габдрахманов И.Н.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Вице-губернатор Московской области (заместитель председателя комиссии)</w:t>
            </w:r>
          </w:p>
        </w:tc>
      </w:tr>
      <w:tr w:rsidR="00E05E2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Кузнецов М.М.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заместитель Председателя Правительства Московской области - руководитель Администрации Губернатора Московской области (заместитель председателя комиссии)</w:t>
            </w:r>
          </w:p>
        </w:tc>
      </w:tr>
      <w:tr w:rsidR="00E05E2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Брынцалов И.Ю.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Председатель Московской областной Думы (по согласованию)</w:t>
            </w:r>
          </w:p>
        </w:tc>
      </w:tr>
      <w:tr w:rsidR="00E05E2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Головнев В.А.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Уполномоченный по защите прав предпринимателей в Московской области (по согласованию)</w:t>
            </w:r>
          </w:p>
        </w:tc>
      </w:tr>
      <w:tr w:rsidR="00E05E2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Каратаев Р.А.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министр Правительства Московской области по безопасности и противодействию коррупции (секретарь комиссии)</w:t>
            </w:r>
          </w:p>
        </w:tc>
      </w:tr>
      <w:tr w:rsidR="00E05E2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Дорофеев А.Н.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начальник Управления Федеральной службы безопасности Российской Федерации по городу Москве и Московской области (по согласованию)</w:t>
            </w:r>
          </w:p>
        </w:tc>
      </w:tr>
      <w:tr w:rsidR="00E05E2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Королихин В.В.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начальник Главного контрольного управления Московской области</w:t>
            </w:r>
          </w:p>
        </w:tc>
      </w:tr>
      <w:tr w:rsidR="00E05E2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Крикунова Т.М.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Председатель Контрольно-счетной палаты Московской области (по согласованию)</w:t>
            </w:r>
          </w:p>
        </w:tc>
      </w:tr>
      <w:tr w:rsidR="00E05E2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Марков А.Г.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руководитель Главного следственного управления Следственного комитета Российской Федерации по Московской области (по согласованию)</w:t>
            </w:r>
          </w:p>
        </w:tc>
      </w:tr>
      <w:tr w:rsidR="00E05E2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Пауков В.К.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начальник Главного управления Министерства внутренних дел Российской Федерации по Московской области (по согласованию)</w:t>
            </w:r>
          </w:p>
        </w:tc>
      </w:tr>
      <w:tr w:rsidR="00E05E2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Плещева И.В.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начальник Главного управления социальных коммуникаций Московской области</w:t>
            </w:r>
          </w:p>
        </w:tc>
      </w:tr>
      <w:tr w:rsidR="00E05E2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Семенова Е.Ю.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Уполномоченный по правам человека в Московской области (по согласованию)</w:t>
            </w:r>
          </w:p>
        </w:tc>
      </w:tr>
      <w:tr w:rsidR="00E05E2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Корочкин В.Л.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Председатель Московского областного отделения Общероссийской общественной организации малого и среднего предпринимательства "ОПОРА РОССИИ" (по согласованию)</w:t>
            </w:r>
          </w:p>
        </w:tc>
      </w:tr>
      <w:tr w:rsidR="00E05E2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Куимов И.Е.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Президент Союза "Торгово-промышленная палата Московской области" (по согласованию)</w:t>
            </w:r>
          </w:p>
        </w:tc>
      </w:tr>
      <w:tr w:rsidR="00E05E2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Шадаев М.И.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заместитель Председателя Правительства Московской области - министр государственного управления, информационных технологий и связи Московской области</w:t>
            </w:r>
          </w:p>
        </w:tc>
      </w:tr>
      <w:tr w:rsidR="00E05E20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Яковенко В.В.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>-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E05E20" w:rsidRDefault="00E05E20">
            <w:pPr>
              <w:pStyle w:val="ConsPlusNormal"/>
            </w:pPr>
            <w:r>
              <w:t xml:space="preserve">главный федеральный инспектор по Московской области </w:t>
            </w:r>
            <w:r>
              <w:lastRenderedPageBreak/>
              <w:t>аппарата полномочного представителя Президента Российской Федерации в Центральном федеральном округе (по согласованию)</w:t>
            </w:r>
          </w:p>
        </w:tc>
      </w:tr>
    </w:tbl>
    <w:p w:rsidR="00E05E20" w:rsidRDefault="00E05E20">
      <w:pPr>
        <w:pStyle w:val="ConsPlusNormal"/>
        <w:jc w:val="both"/>
      </w:pPr>
    </w:p>
    <w:p w:rsidR="00E05E20" w:rsidRDefault="00E05E20">
      <w:pPr>
        <w:pStyle w:val="ConsPlusNormal"/>
        <w:jc w:val="both"/>
      </w:pPr>
    </w:p>
    <w:p w:rsidR="00E05E20" w:rsidRDefault="00E05E20">
      <w:pPr>
        <w:pStyle w:val="ConsPlusNormal"/>
        <w:jc w:val="both"/>
      </w:pPr>
    </w:p>
    <w:p w:rsidR="00E05E20" w:rsidRDefault="00E05E20">
      <w:pPr>
        <w:pStyle w:val="ConsPlusNormal"/>
        <w:jc w:val="both"/>
      </w:pPr>
    </w:p>
    <w:p w:rsidR="00E05E20" w:rsidRDefault="00E05E20">
      <w:pPr>
        <w:pStyle w:val="ConsPlusNormal"/>
        <w:jc w:val="both"/>
      </w:pPr>
    </w:p>
    <w:p w:rsidR="00E05E20" w:rsidRDefault="00E05E20">
      <w:pPr>
        <w:pStyle w:val="ConsPlusNormal"/>
        <w:jc w:val="right"/>
        <w:outlineLvl w:val="0"/>
      </w:pPr>
      <w:r>
        <w:t>Утверждено</w:t>
      </w:r>
    </w:p>
    <w:p w:rsidR="00E05E20" w:rsidRDefault="00E05E20">
      <w:pPr>
        <w:pStyle w:val="ConsPlusNormal"/>
        <w:jc w:val="right"/>
      </w:pPr>
      <w:r>
        <w:t>постановлением Губернатора</w:t>
      </w:r>
    </w:p>
    <w:p w:rsidR="00E05E20" w:rsidRDefault="00E05E20">
      <w:pPr>
        <w:pStyle w:val="ConsPlusNormal"/>
        <w:jc w:val="right"/>
      </w:pPr>
      <w:r>
        <w:t>Московской области</w:t>
      </w:r>
    </w:p>
    <w:p w:rsidR="00E05E20" w:rsidRDefault="00E05E20">
      <w:pPr>
        <w:pStyle w:val="ConsPlusNormal"/>
        <w:jc w:val="right"/>
      </w:pPr>
      <w:r>
        <w:t>от 5 ноября 2015 г. N 471-ПГ</w:t>
      </w:r>
    </w:p>
    <w:p w:rsidR="00E05E20" w:rsidRDefault="00E05E20">
      <w:pPr>
        <w:pStyle w:val="ConsPlusNormal"/>
        <w:jc w:val="both"/>
      </w:pPr>
    </w:p>
    <w:p w:rsidR="00E05E20" w:rsidRDefault="00E05E20">
      <w:pPr>
        <w:pStyle w:val="ConsPlusTitle"/>
        <w:jc w:val="center"/>
      </w:pPr>
      <w:bookmarkStart w:id="2" w:name="P100"/>
      <w:bookmarkEnd w:id="2"/>
      <w:r>
        <w:t>ПОЛОЖЕНИЕ</w:t>
      </w:r>
    </w:p>
    <w:p w:rsidR="00E05E20" w:rsidRDefault="00E05E20">
      <w:pPr>
        <w:pStyle w:val="ConsPlusTitle"/>
        <w:jc w:val="center"/>
      </w:pPr>
      <w:r>
        <w:t>О КОМИССИИ ПО КООРДИНАЦИИ РАБОТЫ ПО ПРОТИВОДЕЙСТВИЮ</w:t>
      </w:r>
    </w:p>
    <w:p w:rsidR="00E05E20" w:rsidRDefault="00E05E20">
      <w:pPr>
        <w:pStyle w:val="ConsPlusTitle"/>
        <w:jc w:val="center"/>
      </w:pPr>
      <w:r>
        <w:t>КОРРУПЦИИ В МОСКОВСКОЙ ОБЛАСТИ</w:t>
      </w:r>
    </w:p>
    <w:p w:rsidR="00E05E20" w:rsidRDefault="00E05E20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E05E2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E05E20" w:rsidRDefault="00E05E2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05E20" w:rsidRDefault="00E05E2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1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Губернатора МО от 02.03.2018 N 81-ПГ)</w:t>
            </w:r>
          </w:p>
        </w:tc>
      </w:tr>
    </w:tbl>
    <w:p w:rsidR="00E05E20" w:rsidRDefault="00E05E20">
      <w:pPr>
        <w:pStyle w:val="ConsPlusNormal"/>
        <w:jc w:val="both"/>
      </w:pPr>
    </w:p>
    <w:p w:rsidR="00E05E20" w:rsidRDefault="00E05E20">
      <w:pPr>
        <w:pStyle w:val="ConsPlusNormal"/>
        <w:jc w:val="center"/>
        <w:outlineLvl w:val="1"/>
      </w:pPr>
      <w:r>
        <w:t>I. Общие положения</w:t>
      </w:r>
    </w:p>
    <w:p w:rsidR="00E05E20" w:rsidRDefault="00E05E20">
      <w:pPr>
        <w:pStyle w:val="ConsPlusNormal"/>
        <w:jc w:val="both"/>
      </w:pPr>
    </w:p>
    <w:p w:rsidR="00E05E20" w:rsidRDefault="00E05E20">
      <w:pPr>
        <w:pStyle w:val="ConsPlusNormal"/>
        <w:ind w:firstLine="540"/>
        <w:jc w:val="both"/>
      </w:pPr>
      <w:r>
        <w:t>1. Комиссия по координации работы по противодействию коррупции в Московской области (далее - Комиссия) является постоянно действующим координационным органом при Губернаторе Московской области.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 xml:space="preserve">2. Комиссия в своей деятельности руководствуется </w:t>
      </w:r>
      <w:hyperlink r:id="rId12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</w:t>
      </w:r>
      <w:hyperlink r:id="rId13" w:history="1">
        <w:r>
          <w:rPr>
            <w:color w:val="0000FF"/>
          </w:rPr>
          <w:t>Уставом</w:t>
        </w:r>
      </w:hyperlink>
      <w:r>
        <w:t xml:space="preserve"> Московской области, законами Московской области, постановлениями и распоряжениями Губернатора Московской области и постановлениями Правительства Московской области, а также настоящим Положением.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3. Комиссия осуществляет свою деятельность во взаимодействии с Управлением Президента Российской Федерации по вопросам противодействия коррупции.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4. Комиссия выполняет функции, возложенные на комиссию по соблюдению требований к служебному (должностному) поведению и урегулированию конфликта интересов в отношении лиц, замещающих государственные должности Московской области, для которых федеральными законами не предусмотрено иное, и рассматривает соответствующие вопросы в порядке, определенном законодательством Московской области.</w:t>
      </w:r>
    </w:p>
    <w:p w:rsidR="00E05E20" w:rsidRDefault="00E05E20">
      <w:pPr>
        <w:pStyle w:val="ConsPlusNormal"/>
        <w:jc w:val="both"/>
      </w:pPr>
    </w:p>
    <w:p w:rsidR="00E05E20" w:rsidRDefault="00E05E20">
      <w:pPr>
        <w:pStyle w:val="ConsPlusNormal"/>
        <w:jc w:val="center"/>
        <w:outlineLvl w:val="1"/>
      </w:pPr>
      <w:r>
        <w:t>II. Основные задачи Комиссии</w:t>
      </w:r>
    </w:p>
    <w:p w:rsidR="00E05E20" w:rsidRDefault="00E05E20">
      <w:pPr>
        <w:pStyle w:val="ConsPlusNormal"/>
        <w:jc w:val="both"/>
      </w:pPr>
    </w:p>
    <w:p w:rsidR="00E05E20" w:rsidRDefault="00E05E20">
      <w:pPr>
        <w:pStyle w:val="ConsPlusNormal"/>
        <w:ind w:firstLine="540"/>
        <w:jc w:val="both"/>
      </w:pPr>
      <w:r>
        <w:t>5. Основными задачами Комиссии являются: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1) обеспечение исполнения решений Совета при Президенте Российской Федерации по противодействию коррупции и его президиума;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2) подготовка предложений о реализации государственной политики в области противодействия коррупции Губернатору Московской области;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3) обеспечение координации деятельности Правительства Московской области, центральных исполнительных органов государственной власти Московской области, государственных органов Московской области (далее - государственные органы Московской области) и органов местного самоуправления муниципальных образований Московской области (далее - органы местного самоуправления) по реализации государственной политики в области противодействия коррупции;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4) обеспечение согласованных действий государственных органов Московской области и органов местного самоуправления, а также их взаимодействия с территориальными органами федеральных государственных органов по Московской области при реализации мер по противодействию коррупции в Московской области;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5) обеспечение взаимодействия государственных органов Московской области и органов местного самоуправления с гражданами, институтами гражданского общества, средствами массовой информации, научными организациями по вопросам противодействия коррупции в Московской области;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6) информирование общественности о проводимой государственными органами Московской области и органами местного самоуправления работе по противодействию коррупции;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7) осуществление функций, возложенных на комиссию по соблюдению требований к служебному (должностному) поведению и урегулированию конфликта интересов в отношении лиц, замещающих государственные должности Московской области, для которых федеральными законами не предусмотрено иное.</w:t>
      </w:r>
    </w:p>
    <w:p w:rsidR="00E05E20" w:rsidRDefault="00E05E20">
      <w:pPr>
        <w:pStyle w:val="ConsPlusNormal"/>
        <w:jc w:val="both"/>
      </w:pPr>
    </w:p>
    <w:p w:rsidR="00E05E20" w:rsidRDefault="00E05E20">
      <w:pPr>
        <w:pStyle w:val="ConsPlusNormal"/>
        <w:jc w:val="center"/>
        <w:outlineLvl w:val="1"/>
      </w:pPr>
      <w:r>
        <w:t>III. Полномочия Комиссии</w:t>
      </w:r>
    </w:p>
    <w:p w:rsidR="00E05E20" w:rsidRDefault="00E05E20">
      <w:pPr>
        <w:pStyle w:val="ConsPlusNormal"/>
        <w:jc w:val="both"/>
      </w:pPr>
    </w:p>
    <w:p w:rsidR="00E05E20" w:rsidRDefault="00E05E20">
      <w:pPr>
        <w:pStyle w:val="ConsPlusNormal"/>
        <w:ind w:firstLine="540"/>
        <w:jc w:val="both"/>
      </w:pPr>
      <w:r>
        <w:t>6. Комиссия в целях выполнения возложенных на нее задач осуществляет следующие полномочия: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1) подготавливает предложения по совершенствованию законодательства Российской Федерации и законодательства Московской области о противодействии коррупции Губернатору Московской области;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2) разрабатывает меры по противодействию коррупции, а также по устранению причин и условий, порождающих коррупцию;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3) разрабатывает рекомендации по организации антикоррупционного просвещения граждан в целях формирования нетерпимого отношения к коррупции и антикоррупционных стандартов поведения;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4) организует: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подготовку проектов нормативных правовых актов Московской области по вопросам противодействия коррупции;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разработку государственных программ Московской области по противодействию коррупции, планов противодействия коррупции в Московской области и планов противодействия коррупции в государственных органах Московской области, а также контроль за их реализацией, в том числе путем мониторинга эффективности реализации мер по противодействию коррупции, предусмотренных этими программами и планами противодействия коррупции;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5) рассматривает вопросы, касающиеся соблюдения лицами, замещающими государственные должности Московской области, для которых федеральными законами не предусмотрено иное, запретов, ограничений и требований, установленных в целях противодействия коррупции;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5.1) рассматривает материалы проверки, проведенной в соответствии с законодательством Московской области, в отношении лица, замещающего государственную должность Московской области, муниципальную должность или должность руководителя администрации муниципального образования Московской области по контракту;</w:t>
      </w:r>
    </w:p>
    <w:p w:rsidR="00E05E20" w:rsidRDefault="00E05E20">
      <w:pPr>
        <w:pStyle w:val="ConsPlusNormal"/>
        <w:jc w:val="both"/>
      </w:pPr>
      <w:r>
        <w:t xml:space="preserve">(подп. 5.1 введен </w:t>
      </w:r>
      <w:hyperlink r:id="rId14" w:history="1">
        <w:r>
          <w:rPr>
            <w:color w:val="0000FF"/>
          </w:rPr>
          <w:t>постановлением</w:t>
        </w:r>
      </w:hyperlink>
      <w:r>
        <w:t xml:space="preserve"> Губернатора МО от 02.03.2018 N 81-ПГ)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6) принимает меры по выявлению и устранению (в том числе на основании обращений граждан, сведений, распространяемых средствами массовой информации, протестов, представлений, предписаний федеральных государственных органов) причин и условий, порождающих коррупцию, создающих административные барьеры;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7) оказывает содействие развитию общественного контроля за реализацией государственных программ Московской области по противодействию коррупции, планов противодействия коррупции в Московской области и планов противодействия коррупции в государственных органах Московской области;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8) осуществляет подготовку ежегодного доклада о деятельности в области противодействия коррупции, обеспечивает его размещение на официальном сайте Правительства Московской области в информационно-телекоммуникационной сети Интернет, опубликование в средствах массовой информации и направление в федеральные государственные органы (по их запросам).</w:t>
      </w:r>
    </w:p>
    <w:p w:rsidR="00E05E20" w:rsidRDefault="00E05E20">
      <w:pPr>
        <w:pStyle w:val="ConsPlusNormal"/>
        <w:jc w:val="both"/>
      </w:pPr>
    </w:p>
    <w:p w:rsidR="00E05E20" w:rsidRDefault="00E05E20">
      <w:pPr>
        <w:pStyle w:val="ConsPlusNormal"/>
        <w:jc w:val="center"/>
        <w:outlineLvl w:val="1"/>
      </w:pPr>
      <w:r>
        <w:t>IV. Порядок формирования Комиссии</w:t>
      </w:r>
    </w:p>
    <w:p w:rsidR="00E05E20" w:rsidRDefault="00E05E20">
      <w:pPr>
        <w:pStyle w:val="ConsPlusNormal"/>
        <w:jc w:val="both"/>
      </w:pPr>
    </w:p>
    <w:p w:rsidR="00E05E20" w:rsidRDefault="00E05E20">
      <w:pPr>
        <w:pStyle w:val="ConsPlusNormal"/>
        <w:ind w:firstLine="540"/>
        <w:jc w:val="both"/>
      </w:pPr>
      <w:r>
        <w:t>7. Положение о Комиссии и состав Комиссии утверждаются Губернатором Московской области.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8. Комиссия формируется в составе председателя Комиссии, его заместителя, секретаря и членов Комиссии.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9. Председателем Комиссии является Губернатор Московской области или лицо, временно исполняющее его обязанности.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10. В состав Комиссии входят руководители государственных органов Московской области, органов местного самоуправления, представители аппарата полномочного представителя Президента Российской Федерации в Центральном федеральном округе, руководители федеральных государственных органов, представители научных и образовательных организаций, а также представители общественных организаций, уставными задачами которых является участие в противодействии коррупции.</w:t>
      </w:r>
    </w:p>
    <w:p w:rsidR="00E05E20" w:rsidRDefault="00E05E20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Губернатора МО от 02.03.2018 N 81-ПГ)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11. Передача полномочий члена Комиссии другому лицу не допускается.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12. Участие в работе Комиссии осуществляется на общественных началах.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13. По решению председателя Комиссии на заседания Комиссии могут быть приглашены представители федеральных государственных органов, государственных органов Московской области, органов местного самоуправления, организаций и средств массовой информации.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14. По решению председателя Комиссии для анализа, изучения и подготовки экспертного заключения по рассматриваемым Комиссией вопросам к ее работе могут привлекаться на временной или постоянной основе эксперты.</w:t>
      </w:r>
    </w:p>
    <w:p w:rsidR="00E05E20" w:rsidRDefault="00E05E20">
      <w:pPr>
        <w:pStyle w:val="ConsPlusNormal"/>
        <w:jc w:val="both"/>
      </w:pPr>
    </w:p>
    <w:p w:rsidR="00E05E20" w:rsidRDefault="00E05E20">
      <w:pPr>
        <w:pStyle w:val="ConsPlusNormal"/>
        <w:jc w:val="center"/>
        <w:outlineLvl w:val="1"/>
      </w:pPr>
      <w:r>
        <w:t>V. Организация деятельности Комиссии и порядок ее работы</w:t>
      </w:r>
    </w:p>
    <w:p w:rsidR="00E05E20" w:rsidRDefault="00E05E20">
      <w:pPr>
        <w:pStyle w:val="ConsPlusNormal"/>
        <w:jc w:val="both"/>
      </w:pPr>
    </w:p>
    <w:p w:rsidR="00E05E20" w:rsidRDefault="00E05E20">
      <w:pPr>
        <w:pStyle w:val="ConsPlusNormal"/>
        <w:ind w:firstLine="540"/>
        <w:jc w:val="both"/>
      </w:pPr>
      <w:r>
        <w:t>15. Работа Комиссии осуществляется на плановой основе и в соответствии с регламентом, который утверждается Комиссией.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16. Заседания Комиссии ведет председатель Комиссии или по его поручению заместитель председателя Комиссии.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17. Заседания Комиссии проводятся один раз в квартал. В случае необходимости по инициативе председателя Комиссии, заместителя председателя Комиссии, а также члена Комиссии (по согласованию с председателем Комиссии или его заместителем и по представлению секретаря Комиссии) могут проводиться внеочередные заседания Комиссии.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18. Заседания Комиссии проводятся открыто (разрешается присутствие лиц, не являющихся членами Комиссии). В целях обеспечения конфиденциальности при рассмотрении вопросов председателем Комиссии или в его отсутствие заместителем председателя Комиссии может быть принято решение о проведении закрытого заседания Комиссии (присутствуют только члены Комиссии и приглашенные на заседание лица).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19. Решения Комиссии оформляются протоколом.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20. Для реализации решений Комиссии могут издаваться нормативные правовые акты или распорядительные акты Губернатора Московской области, а также даваться поручения Губернатора Московской области.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21. По решению Комиссии из числа членов Комиссии, а также из числа представителей государственных органов Московской области и органов местного самоуправления, представителей общественных организаций и экспертов могут создаваться рабочие группы по отдельным вопросам.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22. Председатель Комиссии: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1) осуществляет общее руководство деятельностью Комиссии;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2) утверждает план работы Комиссии (ежегодный план);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3) утверждает повестку дня очередного заседания Комиссии;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4) дает поручения в рамках своих полномочий членам Комиссии;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5) представляет Комиссию в отношениях с федеральными государственными органами, государственными органами Московской области, органами местного самоуправления, организациями и гражданами по вопросам, относящимся к компетенции Комиссии.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23. Обеспечение деятельности Комиссии, подготовку материалов к заседаниям Комиссии и контроль за исполнением принятых ею решений осуществляет Главное управление региональной безопасности Московской области.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24. Секретарь Комиссии: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1) обеспечивает подготовку проекта плана работы Комиссии (ежегодного плана), формирует повестку дня ее заседания, координирует работу по подготовке необходимых материалов к заседанию Комиссии, проектов соответствующих решений, ведет протокол заседания Комиссии;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2) информирует членов Комиссии, приглашенных на заседание лиц, экспертов, иных лиц о месте, времени проведения и повестке дня заседания Комиссии, обеспечивает их необходимыми материалами;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3) оформляет протоколы заседаний Комиссии;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4) организует контроль за выполнением поручений председателя Комиссии, данных по результатам заседаний Комиссии.</w:t>
      </w:r>
    </w:p>
    <w:p w:rsidR="00E05E20" w:rsidRDefault="00E05E20">
      <w:pPr>
        <w:pStyle w:val="ConsPlusNormal"/>
        <w:spacing w:before="220"/>
        <w:ind w:firstLine="540"/>
        <w:jc w:val="both"/>
      </w:pPr>
      <w:r>
        <w:t>25. По решению председателя Комиссии информация о решениях Комиссии (полностью или в какой-либо части) может передаваться средствам массовой информации для опубликования.</w:t>
      </w:r>
    </w:p>
    <w:p w:rsidR="00E05E20" w:rsidRDefault="00E05E20">
      <w:pPr>
        <w:pStyle w:val="ConsPlusNormal"/>
        <w:jc w:val="both"/>
      </w:pPr>
    </w:p>
    <w:p w:rsidR="00E05E20" w:rsidRDefault="00E05E20">
      <w:pPr>
        <w:pStyle w:val="ConsPlusNormal"/>
        <w:jc w:val="both"/>
      </w:pPr>
    </w:p>
    <w:p w:rsidR="00E05E20" w:rsidRDefault="00E05E2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A3F75" w:rsidRDefault="00BA3F75"/>
    <w:sectPr w:rsidR="00BA3F75" w:rsidSect="008455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E20"/>
    <w:rsid w:val="00013771"/>
    <w:rsid w:val="002959F5"/>
    <w:rsid w:val="004D05AA"/>
    <w:rsid w:val="00617D94"/>
    <w:rsid w:val="00856A88"/>
    <w:rsid w:val="008774CD"/>
    <w:rsid w:val="00B7567F"/>
    <w:rsid w:val="00BA3F75"/>
    <w:rsid w:val="00E05E20"/>
    <w:rsid w:val="00E94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5E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05E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05E2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5E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05E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05E2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F40E7BB26451C12492B50E48F931904A583A4B961E6BBAA6CAE3BC2612E87A8F906D5D2CDA11352EB413DAD69i6zAI" TargetMode="External"/><Relationship Id="rId13" Type="http://schemas.openxmlformats.org/officeDocument/2006/relationships/hyperlink" Target="consultantplus://offline/ref=0F40E7BB26451C12492B51EA9A931904A583A8BD61EDBBAA6CAE3BC2612E87A8F906D5D2CDA11352EB413DAD69i6zA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F40E7BB26451C12492B51EA9A931904A582A8BB64EBBBAA6CAE3BC2612E87A8EB068DDECFA30D51EC546BFC2C3782CE23D51B0CFAFD2DC4iDz8I" TargetMode="External"/><Relationship Id="rId12" Type="http://schemas.openxmlformats.org/officeDocument/2006/relationships/hyperlink" Target="consultantplus://offline/ref=0F40E7BB26451C12492B50E48F931904A58CABBE6DB9ECA83DFB35C7697EDDB8FD4F82DDD1A20D4DE95F3EiAz5I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F40E7BB26451C12492B51EA9A931904A581AEBD61E9BBAA6CAE3BC2612E87A8EB068DDECFA30D53EE546BFC2C3782CE23D51B0CFAFD2DC4iDz8I" TargetMode="External"/><Relationship Id="rId11" Type="http://schemas.openxmlformats.org/officeDocument/2006/relationships/hyperlink" Target="consultantplus://offline/ref=0F40E7BB26451C12492B51EA9A931904A582A8BB64EBBBAA6CAE3BC2612E87A8EB068DDECFA30D51E3546BFC2C3782CE23D51B0CFAFD2DC4iDz8I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0F40E7BB26451C12492B51EA9A931904A582A8BB64EBBBAA6CAE3BC2612E87A8EB068DDECFA30D50EA546BFC2C3782CE23D51B0CFAFD2DC4iDz8I" TargetMode="External"/><Relationship Id="rId10" Type="http://schemas.openxmlformats.org/officeDocument/2006/relationships/hyperlink" Target="consultantplus://offline/ref=0F40E7BB26451C12492B51EA9A931904A582A8BB64EBBBAA6CAE3BC2612E87A8EB068DDECFA30D51EC546BFC2C3782CE23D51B0CFAFD2DC4iDz8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F40E7BB26451C12492B51EA9A931904A581AEBD61E9BBAA6CAE3BC2612E87A8EB068DDECFA30D53EE546BFC2C3782CE23D51B0CFAFD2DC4iDz8I" TargetMode="External"/><Relationship Id="rId14" Type="http://schemas.openxmlformats.org/officeDocument/2006/relationships/hyperlink" Target="consultantplus://offline/ref=0F40E7BB26451C12492B51EA9A931904A582A8BB64EBBBAA6CAE3BC2612E87A8EB068DDECFA30D51E2546BFC2C3782CE23D51B0CFAFD2DC4iDz8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2334</Words>
  <Characters>13308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Давыдова Кристина Викторовна</dc:creator>
  <cp:lastModifiedBy>Пользователь</cp:lastModifiedBy>
  <cp:revision>2</cp:revision>
  <dcterms:created xsi:type="dcterms:W3CDTF">2020-12-14T03:36:00Z</dcterms:created>
  <dcterms:modified xsi:type="dcterms:W3CDTF">2020-12-14T03:36:00Z</dcterms:modified>
</cp:coreProperties>
</file>